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body>
    <w:p>
      <w:pPr>
        <w:pStyle w:val="style0"/>
        <w:spacing w:lineRule="atLeast" w:line="578"/>
        <w:rPr/>
      </w:pPr>
      <w:bookmarkStart w:id="0" w:name="_GoBack"/>
      <w:bookmarkEnd w:id="0"/>
      <w:r>
        <w:rPr>
          <w:rFonts w:ascii="Times New Roman" w:cs="Times New Roman" w:eastAsia="黑体" w:hAnsi="Times New Roman" w:hint="default"/>
          <w:sz w:val="32"/>
          <w:szCs w:val="32"/>
        </w:rPr>
        <w:t>附件</w:t>
      </w:r>
      <w:r>
        <w:rPr>
          <w:rFonts w:ascii="Times New Roman" w:cs="Times New Roman" w:eastAsia="黑体" w:hAnsi="Times New Roman" w:hint="default"/>
          <w:sz w:val="32"/>
          <w:szCs w:val="32"/>
        </w:rPr>
        <w:t>2</w:t>
      </w:r>
    </w:p>
    <w:p>
      <w:pPr>
        <w:pStyle w:val="style0"/>
        <w:spacing w:lineRule="atLeast" w:line="578"/>
        <w:jc w:val="center"/>
        <w:rPr/>
      </w:pPr>
      <w:r>
        <w:rPr>
          <w:rFonts w:ascii="Times New Roman" w:cs="Times New Roman" w:eastAsia="方正小标宋简体" w:hAnsi="Times New Roman" w:hint="default"/>
          <w:sz w:val="36"/>
          <w:szCs w:val="32"/>
        </w:rPr>
        <w:t>党员党史学习教育专题组织生活会整改承诺</w:t>
      </w:r>
    </w:p>
    <w:tbl>
      <w:tblPr>
        <w:jc w:val="left"/>
        <w:tblInd w:w="539" w:type="dxa"/>
      </w:tblPr>
      <w:tblGrid>
        <w:gridCol w:w="2673"/>
        <w:gridCol w:w="5095"/>
      </w:tblGrid>
      <w:tr>
        <w:trPr>
          <w:cantSplit w:val="false"/>
          <w:tblHeader w:val="false"/>
          <w:jc w:val="left"/>
        </w:trPr>
        <w:tc>
          <w:tcPr>
            <w:tcW w:w="13089" w:type="dxa"/>
            <w:gridSpan w:val="2"/>
            <w:tcBorders>
              <w:top w:val="single" w:sz="4" w:space="0" w:color="auto"/>
              <w:left w:val="single" w:sz="4" w:space="0" w:color="auto"/>
              <w:bottom w:val="single" w:sz="4" w:space="0" w:color="auto"/>
              <w:right w:val="single" w:sz="4" w:space="0" w:color="auto"/>
            </w:tcBorders>
            <w:vAlign w:val="center"/>
          </w:tcPr>
          <w:p>
            <w:pPr>
              <w:pStyle w:val="style0"/>
              <w:spacing w:lineRule="atLeast" w:line="578"/>
              <w:rPr/>
            </w:pPr>
            <w:r>
              <w:rPr>
                <w:lang w:val="en-US"/>
              </w:rPr>
              <w:t>党支部名称：              党员书记：              年     月     日</w:t>
            </w:r>
          </w:p>
        </w:tc>
      </w:tr>
      <w:tr>
        <w:tblPrEx/>
        <w:trPr>
          <w:cantSplit w:val="false"/>
          <w:tblHeader w:val="false"/>
          <w:jc w:val="left"/>
        </w:trPr>
        <w:tc>
          <w:tcPr>
            <w:tcW w:w="4296" w:type="dxa"/>
            <w:tcBorders>
              <w:top w:val="single" w:sz="4" w:space="0" w:color="auto"/>
              <w:left w:val="single" w:sz="4" w:space="0" w:color="auto"/>
              <w:bottom w:val="single" w:sz="4" w:space="0" w:color="auto"/>
              <w:right w:val="single" w:sz="4" w:space="0" w:color="auto"/>
            </w:tcBorders>
            <w:vAlign w:val="center"/>
          </w:tcPr>
          <w:p>
            <w:pPr>
              <w:pStyle w:val="style0"/>
              <w:spacing w:lineRule="atLeast" w:line="578"/>
              <w:jc w:val="center"/>
              <w:rPr/>
            </w:pPr>
            <w:r>
              <w:rPr>
                <w:rFonts w:ascii="Times New Roman" w:cs="Times New Roman" w:eastAsia="黑体" w:hAnsi="Times New Roman" w:hint="default"/>
                <w:sz w:val="28"/>
                <w:szCs w:val="32"/>
              </w:rPr>
              <w:t>差距不足</w:t>
            </w:r>
          </w:p>
        </w:tc>
        <w:tc>
          <w:tcPr>
            <w:tcW w:w="8793" w:type="dxa"/>
            <w:tcBorders>
              <w:top w:val="single" w:sz="4" w:space="0" w:color="auto"/>
              <w:left w:val="single" w:sz="4" w:space="0" w:color="auto"/>
              <w:bottom w:val="single" w:sz="4" w:space="0" w:color="auto"/>
              <w:right w:val="single" w:sz="4" w:space="0" w:color="auto"/>
            </w:tcBorders>
            <w:vAlign w:val="center"/>
          </w:tcPr>
          <w:p>
            <w:pPr>
              <w:pStyle w:val="style0"/>
              <w:spacing w:lineRule="atLeast" w:line="578"/>
              <w:jc w:val="center"/>
              <w:rPr/>
            </w:pPr>
            <w:r>
              <w:rPr>
                <w:rFonts w:ascii="Times New Roman" w:cs="Times New Roman" w:eastAsia="黑体" w:hAnsi="Times New Roman" w:hint="default"/>
                <w:sz w:val="28"/>
                <w:szCs w:val="32"/>
              </w:rPr>
              <w:t>整改承诺</w:t>
            </w:r>
          </w:p>
        </w:tc>
      </w:tr>
      <w:tr>
        <w:tblPrEx/>
        <w:trPr>
          <w:cantSplit w:val="false"/>
          <w:tblHeader w:val="false"/>
          <w:jc w:val="left"/>
        </w:trPr>
        <w:tc>
          <w:tcPr>
            <w:tcW w:w="4296" w:type="dxa"/>
            <w:tcBorders>
              <w:top w:val="single" w:sz="4" w:space="0" w:color="auto"/>
              <w:left w:val="single" w:sz="4" w:space="0" w:color="auto"/>
              <w:bottom w:val="single" w:sz="4" w:space="0" w:color="auto"/>
              <w:right w:val="single" w:sz="4" w:space="0" w:color="auto"/>
            </w:tcBorders>
            <w:vAlign w:val="center"/>
          </w:tcPr>
          <w:p>
            <w:pPr>
              <w:pStyle w:val="style0"/>
              <w:spacing w:lineRule="atLeast" w:line="400"/>
              <w:jc w:val="left"/>
              <w:rPr/>
            </w:pPr>
            <w:r>
              <w:rPr>
                <w:rFonts w:ascii="Times New Roman" w:cs="Times New Roman" w:eastAsia="仿宋_GB2312" w:hAnsi="Times New Roman" w:hint="default"/>
                <w:kern w:val="0"/>
                <w:sz w:val="28"/>
                <w:szCs w:val="32"/>
              </w:rPr>
              <w:t>1.</w:t>
            </w:r>
            <w:r>
              <w:rPr>
                <w:rFonts w:ascii="Times New Roman" w:cs="Times New Roman" w:eastAsia="仿宋_GB2312" w:hAnsi="Times New Roman" w:hint="default"/>
                <w:kern w:val="0"/>
                <w:sz w:val="28"/>
                <w:szCs w:val="32"/>
              </w:rPr>
              <w:t xml:space="preserve"> </w:t>
            </w:r>
            <w:r>
              <w:rPr>
                <w:rFonts w:ascii="Times New Roman" w:cs="Times New Roman" w:hAnsi="Times New Roman" w:hint="default"/>
                <w:kern w:val="0"/>
                <w:sz w:val="28"/>
                <w:szCs w:val="32"/>
                <w:lang w:val="en-US"/>
              </w:rPr>
              <w:t>自身学习不够主动，深入。</w:t>
            </w:r>
          </w:p>
        </w:tc>
        <w:tc>
          <w:tcPr>
            <w:tcW w:w="8793" w:type="dxa"/>
            <w:tcBorders>
              <w:top w:val="single" w:sz="4" w:space="0" w:color="auto"/>
              <w:left w:val="single" w:sz="4" w:space="0" w:color="auto"/>
              <w:bottom w:val="single" w:sz="4" w:space="0" w:color="auto"/>
              <w:right w:val="single" w:sz="4" w:space="0" w:color="auto"/>
            </w:tcBorders>
            <w:vAlign w:val="center"/>
          </w:tcPr>
          <w:p>
            <w:pPr>
              <w:pStyle w:val="style0"/>
              <w:spacing w:lineRule="atLeast" w:line="400"/>
              <w:jc w:val="left"/>
              <w:rPr/>
            </w:pPr>
            <w:r>
              <w:rPr>
                <w:rFonts w:ascii="Times New Roman" w:cs="Times New Roman" w:eastAsia="仿宋_GB2312" w:hAnsi="Times New Roman" w:hint="default"/>
                <w:sz w:val="28"/>
                <w:szCs w:val="32"/>
              </w:rPr>
              <w:t>1.加强学习政治思想理论的力度，用科学的理论武装头脑。学习是知识的源泉，是能力的积累，要进一步认真学习马列主义、毛泽东思想、邓小平理论和“三个代表"重要思想，深刻领会精神实质,把握理论精髓，不断提高党性素质和政治的锐性，自觉地与党中央保持思想上、政治.上的高度一致,真正在头脑中永远树立牢固的理想信念和全心全意为人民服务的宗旨观念。在当前,特别是要学好“三个代表”重要思想，不断加深对“三个代表’重要思想丰;富内涵的理解，更加坚定自己的理想</w:t>
            </w:r>
            <w:r>
              <w:rPr>
                <w:rFonts w:ascii="Times New Roman" w:cs="Times New Roman" w:hAnsi="Times New Roman" w:hint="default"/>
                <w:sz w:val="28"/>
                <w:szCs w:val="32"/>
                <w:lang w:val="en-US"/>
              </w:rPr>
              <w:t>信念，使之变成自己的理想行动。</w:t>
            </w:r>
          </w:p>
        </w:tc>
      </w:tr>
      <w:tr>
        <w:tblPrEx/>
        <w:trPr>
          <w:cantSplit w:val="false"/>
          <w:tblHeader w:val="false"/>
          <w:jc w:val="left"/>
        </w:trPr>
        <w:tc>
          <w:tcPr>
            <w:tcW w:w="4296" w:type="dxa"/>
            <w:tcBorders>
              <w:top w:val="single" w:sz="4" w:space="0" w:color="auto"/>
              <w:left w:val="single" w:sz="4" w:space="0" w:color="auto"/>
              <w:bottom w:val="single" w:sz="4" w:space="0" w:color="auto"/>
              <w:right w:val="single" w:sz="4" w:space="0" w:color="auto"/>
            </w:tcBorders>
            <w:vAlign w:val="center"/>
          </w:tcPr>
          <w:p>
            <w:pPr>
              <w:pStyle w:val="style0"/>
              <w:spacing w:lineRule="atLeast" w:line="400"/>
              <w:jc w:val="left"/>
              <w:rPr/>
            </w:pPr>
            <w:r>
              <w:rPr>
                <w:rFonts w:ascii="Times New Roman" w:cs="Times New Roman" w:eastAsia="仿宋_GB2312" w:hAnsi="Times New Roman" w:hint="default"/>
                <w:kern w:val="0"/>
                <w:sz w:val="28"/>
                <w:szCs w:val="32"/>
              </w:rPr>
              <w:t>2.</w:t>
            </w:r>
            <w:r>
              <w:rPr>
                <w:rFonts w:ascii="Times New Roman" w:cs="Times New Roman" w:eastAsia="仿宋_GB2312" w:hAnsi="Times New Roman" w:hint="default"/>
                <w:kern w:val="0"/>
                <w:sz w:val="28"/>
                <w:szCs w:val="32"/>
              </w:rPr>
              <w:t xml:space="preserve"> </w:t>
            </w:r>
          </w:p>
        </w:tc>
        <w:tc>
          <w:tcPr>
            <w:tcW w:w="8793" w:type="dxa"/>
            <w:tcBorders>
              <w:top w:val="single" w:sz="4" w:space="0" w:color="auto"/>
              <w:left w:val="single" w:sz="4" w:space="0" w:color="auto"/>
              <w:bottom w:val="single" w:sz="4" w:space="0" w:color="auto"/>
              <w:right w:val="single" w:sz="4" w:space="0" w:color="auto"/>
            </w:tcBorders>
            <w:vAlign w:val="center"/>
          </w:tcPr>
          <w:p>
            <w:pPr>
              <w:pStyle w:val="style0"/>
              <w:spacing w:lineRule="atLeast" w:line="400"/>
              <w:jc w:val="left"/>
              <w:rPr/>
            </w:pPr>
            <w:r>
              <w:rPr>
                <w:rFonts w:ascii="Times New Roman" w:cs="Times New Roman" w:eastAsia="仿宋_GB2312" w:hAnsi="Times New Roman" w:hint="default"/>
                <w:sz w:val="28"/>
                <w:szCs w:val="32"/>
              </w:rPr>
              <w:t>3.</w:t>
            </w:r>
          </w:p>
          <w:p>
            <w:pPr>
              <w:pStyle w:val="style0"/>
              <w:spacing w:lineRule="atLeast" w:line="400"/>
              <w:jc w:val="left"/>
              <w:rPr/>
            </w:pPr>
            <w:r>
              <w:rPr>
                <w:rFonts w:ascii="Times New Roman" w:cs="Times New Roman" w:eastAsia="仿宋_GB2312" w:hAnsi="Times New Roman" w:hint="default"/>
                <w:sz w:val="28"/>
                <w:szCs w:val="32"/>
              </w:rPr>
              <w:t>4.</w:t>
            </w:r>
          </w:p>
        </w:tc>
      </w:tr>
      <w:tr>
        <w:tblPrEx/>
        <w:trPr>
          <w:cantSplit w:val="false"/>
          <w:tblHeader w:val="false"/>
          <w:jc w:val="left"/>
        </w:trPr>
        <w:tc>
          <w:tcPr>
            <w:tcW w:w="4296" w:type="dxa"/>
            <w:tcBorders>
              <w:top w:val="single" w:sz="4" w:space="0" w:color="auto"/>
              <w:left w:val="single" w:sz="4" w:space="0" w:color="auto"/>
              <w:bottom w:val="single" w:sz="4" w:space="0" w:color="auto"/>
              <w:right w:val="single" w:sz="4" w:space="0" w:color="auto"/>
            </w:tcBorders>
            <w:vAlign w:val="center"/>
          </w:tcPr>
          <w:p>
            <w:pPr>
              <w:pStyle w:val="style0"/>
              <w:spacing w:lineRule="atLeast" w:line="400"/>
              <w:jc w:val="left"/>
              <w:rPr/>
            </w:pPr>
            <w:r>
              <w:rPr>
                <w:rFonts w:ascii="Times New Roman" w:cs="Times New Roman" w:eastAsia="仿宋_GB2312" w:hAnsi="Times New Roman" w:hint="default"/>
                <w:kern w:val="0"/>
                <w:sz w:val="28"/>
                <w:szCs w:val="32"/>
              </w:rPr>
              <w:t>3.</w:t>
            </w:r>
            <w:r>
              <w:rPr>
                <w:rFonts w:ascii="Times New Roman" w:cs="Times New Roman" w:eastAsia="仿宋_GB2312" w:hAnsi="Times New Roman" w:hint="default"/>
                <w:kern w:val="0"/>
                <w:sz w:val="28"/>
                <w:szCs w:val="32"/>
              </w:rPr>
              <w:t xml:space="preserve"> </w:t>
            </w:r>
          </w:p>
        </w:tc>
        <w:tc>
          <w:tcPr>
            <w:tcW w:w="8793" w:type="dxa"/>
            <w:tcBorders>
              <w:top w:val="single" w:sz="4" w:space="0" w:color="auto"/>
              <w:left w:val="single" w:sz="4" w:space="0" w:color="auto"/>
              <w:bottom w:val="single" w:sz="4" w:space="0" w:color="auto"/>
              <w:right w:val="single" w:sz="4" w:space="0" w:color="auto"/>
            </w:tcBorders>
            <w:vAlign w:val="center"/>
          </w:tcPr>
          <w:p>
            <w:pPr>
              <w:pStyle w:val="style0"/>
              <w:spacing w:lineRule="atLeast" w:line="400"/>
              <w:jc w:val="left"/>
              <w:rPr/>
            </w:pPr>
            <w:r>
              <w:rPr>
                <w:rFonts w:ascii="Times New Roman" w:cs="Times New Roman" w:eastAsia="仿宋_GB2312" w:hAnsi="Times New Roman" w:hint="default"/>
                <w:sz w:val="28"/>
                <w:szCs w:val="32"/>
              </w:rPr>
              <w:t>5.</w:t>
            </w:r>
          </w:p>
          <w:p>
            <w:pPr>
              <w:pStyle w:val="style0"/>
              <w:spacing w:lineRule="atLeast" w:line="400"/>
              <w:jc w:val="left"/>
              <w:rPr/>
            </w:pPr>
            <w:r>
              <w:rPr>
                <w:rFonts w:ascii="Times New Roman" w:cs="Times New Roman" w:eastAsia="仿宋_GB2312" w:hAnsi="Times New Roman" w:hint="default"/>
                <w:sz w:val="28"/>
                <w:szCs w:val="32"/>
              </w:rPr>
              <w:t>6.</w:t>
            </w:r>
          </w:p>
        </w:tc>
      </w:tr>
      <w:tr>
        <w:tblPrEx/>
        <w:trPr>
          <w:cantSplit w:val="false"/>
          <w:trHeight w:val="892" w:hRule="atLeast"/>
          <w:tblHeader w:val="false"/>
          <w:jc w:val="left"/>
        </w:trPr>
        <w:tc>
          <w:tcPr>
            <w:tcW w:w="4296" w:type="dxa"/>
            <w:tcBorders>
              <w:top w:val="single" w:sz="4" w:space="0" w:color="auto"/>
              <w:left w:val="single" w:sz="4" w:space="0" w:color="auto"/>
              <w:bottom w:val="single" w:sz="4" w:space="0" w:color="auto"/>
              <w:right w:val="single" w:sz="4" w:space="0" w:color="auto"/>
            </w:tcBorders>
            <w:vAlign w:val="center"/>
          </w:tcPr>
          <w:p>
            <w:pPr>
              <w:pStyle w:val="style0"/>
              <w:spacing w:lineRule="atLeast" w:line="400"/>
              <w:jc w:val="left"/>
              <w:rPr/>
            </w:pPr>
            <w:r>
              <w:rPr>
                <w:rFonts w:ascii="Times New Roman" w:cs="Times New Roman" w:eastAsia="仿宋_GB2312" w:hAnsi="Times New Roman" w:hint="default"/>
                <w:kern w:val="0"/>
                <w:sz w:val="28"/>
                <w:szCs w:val="32"/>
              </w:rPr>
              <w:t>……</w:t>
            </w:r>
          </w:p>
        </w:tc>
        <w:tc>
          <w:tcPr>
            <w:tcW w:w="8793" w:type="dxa"/>
            <w:tcBorders>
              <w:top w:val="single" w:sz="4" w:space="0" w:color="auto"/>
              <w:left w:val="single" w:sz="4" w:space="0" w:color="auto"/>
              <w:bottom w:val="single" w:sz="4" w:space="0" w:color="auto"/>
              <w:right w:val="single" w:sz="4" w:space="0" w:color="auto"/>
            </w:tcBorders>
            <w:vAlign w:val="center"/>
          </w:tcPr>
          <w:p>
            <w:pPr>
              <w:pStyle w:val="style0"/>
              <w:spacing w:lineRule="atLeast" w:line="400"/>
              <w:jc w:val="left"/>
              <w:rPr/>
            </w:pPr>
            <w:r>
              <w:rPr>
                <w:rFonts w:ascii="Times New Roman" w:cs="Times New Roman" w:eastAsia="仿宋_GB2312" w:hAnsi="Times New Roman" w:hint="default"/>
                <w:sz w:val="28"/>
                <w:szCs w:val="32"/>
              </w:rPr>
              <w:t>……</w:t>
            </w:r>
          </w:p>
        </w:tc>
      </w:tr>
    </w:tbl>
    <w:p>
      <w:pPr>
        <w:pStyle w:val="style0"/>
        <w:rPr/>
      </w:pPr>
    </w:p>
    <w:sectPr>
      <w:pgSz w:w="11906" w:h="16838" w:orient="portrait"/>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000030204"/>
    <w:charset w:val="00"/>
    <w:family w:val="swiss"/>
    <w:pitch w:val="variable"/>
    <w:sig w:usb0="E10002FF" w:usb1="4000ACFF" w:usb2="00000009" w:usb3="00000000" w:csb0="0000019F" w:csb1="00000000"/>
  </w:font>
  <w:font w:name="宋体">
    <w:altName w:val="SimSun"/>
    <w:panose1 w:val="02010600030000010101"/>
    <w:charset w:val="86"/>
    <w:family w:val="auto"/>
    <w:pitch w:val="variable"/>
    <w:sig w:usb0="00000003" w:usb1="288F0000" w:usb2="00000016" w:usb3="00000000" w:csb0="00040001" w:csb1="00000000"/>
  </w:font>
  <w:font w:name="Arial">
    <w:altName w:val="Arial"/>
    <w:panose1 w:val="020b0604020000020204"/>
    <w:charset w:val="00"/>
    <w:family w:val="swiss"/>
    <w:pitch w:val="variable"/>
    <w:sig w:usb0="E0002AFF" w:usb1="C0007843" w:usb2="00000009" w:usb3="00000000" w:csb0="000001FF" w:csb1="00000000"/>
  </w:font>
  <w:font w:name="Times New Roman">
    <w:altName w:val="Times New Roman"/>
    <w:panose1 w:val="02020603050000020304"/>
    <w:charset w:val="00"/>
    <w:family w:val="roman"/>
    <w:pitch w:val="variable"/>
    <w:sig w:usb0="E0002AFF" w:usb1="C0007841" w:usb2="00000009" w:usb3="00000000" w:csb0="000001FF" w:csb1="00000000"/>
  </w:font>
  <w:font w:name="Cambria">
    <w:altName w:val="Cambria"/>
    <w:panose1 w:val="02040503050000030204"/>
    <w:charset w:val="00"/>
    <w:family w:val="roman"/>
    <w:pitch w:val="variable"/>
    <w:sig w:usb0="E00002FF" w:usb1="400004FF" w:usb2="00000000" w:usb3="00000000" w:csb0="0000019F" w:csb1="00000000"/>
  </w:font>
  <w:font w:name="黑体">
    <w:altName w:val="宋体"/>
    <w:panose1 w:val="02010600030000010101"/>
    <w:charset w:val="7a"/>
    <w:family w:val="auto"/>
    <w:pitch w:val="default"/>
    <w:sig w:usb0="00000003" w:usb1="080E0000" w:usb2="00000000" w:usb3="00000000" w:csb0="00040001" w:csb1="00000000"/>
  </w:font>
  <w:font w:name="方正小标宋简体">
    <w:altName w:val="Times New Roman"/>
    <w:panose1 w:val="02020603050000020304"/>
    <w:charset w:val="00"/>
    <w:family w:val="roman"/>
    <w:pitch w:val="variable"/>
    <w:sig w:usb0="20007A87" w:usb1="80000000" w:usb2="00000008" w:usb3="00000000" w:csb0="000001FF" w:csb1="00000000"/>
  </w:font>
  <w:font w:name="方正仿宋_GBK">
    <w:altName w:val="Times New Roman"/>
    <w:panose1 w:val="02020603050000020304"/>
    <w:charset w:val="00"/>
    <w:family w:val="roman"/>
    <w:pitch w:val="variable"/>
    <w:sig w:usb0="20007A87" w:usb1="80000000" w:usb2="00000008" w:usb3="00000000" w:csb0="000001FF" w:csb1="00000000"/>
  </w:font>
  <w:font w:name="仿宋_GB2312">
    <w:altName w:val="Times New Roman"/>
    <w:panose1 w:val="02020603050000020304"/>
    <w:charset w:val="00"/>
    <w:family w:val="roman"/>
    <w:pitch w:val="variable"/>
    <w:sig w:usb0="20007A87" w:usb1="80000000" w:usb2="00000008"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zoom w:percent="100"/>
  <w:bordersDoNotSurroundHeader/>
  <w:bordersDoNotSurroundFooter/>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1"/>
    <m:dispDef/>
    <m:lMargin m:val="0"/>
    <m:rMargin m:val="0"/>
    <m:defJc m:val="centerGroup"/>
    <m:wrapIndent m:val="1440"/>
    <m:intLim m:val="subSup"/>
    <m:naryLim m:val="undOvr"/>
  </m:mathPr>
  <w:themeFontLang w:val="en-US" w:bidi="ar-SA"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Arial" w:eastAsia="宋体" w:hAnsi="Calibri"/>
        <w:kern w:val="2"/>
        <w:sz w:val="21"/>
        <w:szCs w:val="22"/>
        <w:lang w:val="en-US" w:bidi="ar-SA" w:eastAsia="zh-CN"/>
      </w:rPr>
    </w:rPrDefault>
    <w:pPrDefault>
      <w:pPr>
        <w:widowControl w:val="false"/>
        <w:jc w:val="both"/>
      </w:pPr>
    </w:pPrDefault>
  </w:docDefaults>
  <w:style w:type="paragraph" w:default="1" w:styleId="style0">
    <w:name w:val="Normal"/>
    <w:next w:val="style0"/>
    <w:qFormat/>
    <w:pPr/>
  </w:style>
  <w:style w:type="character" w:default="1" w:styleId="style65">
    <w:name w:val="Default Paragraph Font"/>
    <w:next w:val="style65"/>
    <w:uiPriority w:val="1"/>
  </w:style>
  <w:style w:type="table" w:default="1" w:styleId="style105">
    <w:name w:val="Normal Table"/>
    <w:next w:val="style105"/>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Words>299</Words>
  <Characters>309</Characters>
  <Application>WPS Office</Application>
  <Paragraphs>22</Paragraphs>
  <CharactersWithSpaces>350</CharactersWithSpaces>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2021-09-17T07:52:23Z</dcterms:created>
  <dc:creator>GM1900</dc:creator>
  <lastModifiedBy>CLT-TL01</lastModifiedBy>
  <dcterms:modified xsi:type="dcterms:W3CDTF">2021-10-19T15:49:30Z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665933ec6f24440484d19823a394747e</vt:lpwstr>
  </property>
</Properties>
</file>