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  </w:t>
            </w:r>
            <w:r>
              <w:rPr>
                <w:rFonts w:hint="eastAsia"/>
                <w:lang w:val="en-US" w:eastAsia="zh-CN"/>
              </w:rPr>
              <w:t>党的第四支部</w:t>
            </w:r>
            <w:r>
              <w:rPr>
                <w:lang w:val="en-US"/>
              </w:rPr>
              <w:t xml:space="preserve">           党员书记：  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   2021   年     10月   21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由于学业繁忙，不能更多学习党的知识和党的精神，实践机会较少。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我承诺在忙完考研任务之后，更加积极地学习党的知识与任务，更多地参加党的活动，宣传党的精神，支持党的政策，全心全意为人民服务。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FA57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158</Words>
  <Characters>174</Characters>
  <Paragraphs>23</Paragraphs>
  <TotalTime>0</TotalTime>
  <ScaleCrop>false</ScaleCrop>
  <LinksUpToDate>false</LinksUpToDate>
  <CharactersWithSpaces>215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2021-10-22T06:10:27Z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